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04" w:rsidRDefault="00A00F04" w:rsidP="00A00F04">
      <w:pPr>
        <w:widowControl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附件3</w:t>
      </w:r>
    </w:p>
    <w:p w:rsidR="00A00F04" w:rsidRDefault="00A00F04" w:rsidP="00A00F04">
      <w:pPr>
        <w:jc w:val="center"/>
        <w:rPr>
          <w:rFonts w:ascii="Times New Roman" w:eastAsia="方正小标宋简体" w:hAnsi="Times New Roman" w:cstheme="majorBidi"/>
          <w:bCs/>
          <w:sz w:val="36"/>
          <w:szCs w:val="36"/>
        </w:rPr>
      </w:pPr>
      <w:r>
        <w:rPr>
          <w:rFonts w:ascii="Times New Roman" w:eastAsia="方正小标宋简体" w:hAnsi="Times New Roman" w:cstheme="majorBidi" w:hint="eastAsia"/>
          <w:bCs/>
          <w:sz w:val="36"/>
          <w:szCs w:val="36"/>
        </w:rPr>
        <w:t>各省（区、市）推送作品数量表</w:t>
      </w:r>
    </w:p>
    <w:tbl>
      <w:tblPr>
        <w:tblW w:w="8035" w:type="dxa"/>
        <w:tblInd w:w="430" w:type="dxa"/>
        <w:tblLayout w:type="fixed"/>
        <w:tblLook w:val="04A0"/>
      </w:tblPr>
      <w:tblGrid>
        <w:gridCol w:w="812"/>
        <w:gridCol w:w="1385"/>
        <w:gridCol w:w="2421"/>
        <w:gridCol w:w="1790"/>
        <w:gridCol w:w="1627"/>
      </w:tblGrid>
      <w:tr w:rsidR="00A00F04" w:rsidTr="00C538F2">
        <w:trPr>
          <w:trHeight w:val="9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04" w:rsidRDefault="00A00F04" w:rsidP="00C538F2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本科高校、高职高专总数量（不含部直属高校）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上报征文</w:t>
            </w:r>
          </w:p>
          <w:p w:rsidR="00A00F04" w:rsidRDefault="00A00F04" w:rsidP="00C538F2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上报视频数量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北京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天津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河北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山西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内蒙古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辽宁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吉林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黑龙江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上海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江苏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10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浙江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安徽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福建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江西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山东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河南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9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湖北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湖南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广东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广西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海南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重庆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四川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贵州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云南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西藏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陕西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甘肃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青海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宁夏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1</w:t>
            </w:r>
          </w:p>
        </w:tc>
      </w:tr>
      <w:tr w:rsidR="00A00F04" w:rsidTr="00C538F2">
        <w:trPr>
          <w:trHeight w:val="3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新疆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04" w:rsidRDefault="00A00F04" w:rsidP="00C538F2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3</w:t>
            </w:r>
          </w:p>
        </w:tc>
      </w:tr>
    </w:tbl>
    <w:p w:rsidR="008647A1" w:rsidRPr="00A00F04" w:rsidRDefault="00A00F04" w:rsidP="00A00F04">
      <w:pPr>
        <w:ind w:firstLineChars="200" w:firstLine="482"/>
        <w:rPr>
          <w:rFonts w:ascii="Times New Roman" w:eastAsia="方正小标宋简体" w:hAnsi="Times New Roman" w:cstheme="majorBidi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24"/>
        </w:rPr>
        <w:t>说明：</w:t>
      </w:r>
      <w:r>
        <w:rPr>
          <w:rFonts w:ascii="仿宋_GB2312" w:eastAsia="仿宋_GB2312" w:hAnsi="宋体" w:cs="Times New Roman" w:hint="eastAsia"/>
          <w:kern w:val="0"/>
          <w:sz w:val="24"/>
        </w:rPr>
        <w:t>数量分配是根据各省高校（本科高校、高职高专总数量、不含部直属高校）数量来分配。</w:t>
      </w:r>
    </w:p>
    <w:sectPr w:rsidR="008647A1" w:rsidRPr="00A00F04" w:rsidSect="0052484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F04"/>
    <w:rsid w:val="008647A1"/>
    <w:rsid w:val="00A0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2019-02-28T07:09:00Z</dcterms:created>
  <dcterms:modified xsi:type="dcterms:W3CDTF">2019-02-28T07:10:00Z</dcterms:modified>
</cp:coreProperties>
</file>